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07" w:rsidRDefault="00B13A07" w:rsidP="00B13A07">
      <w:pPr>
        <w:pStyle w:val="Title"/>
      </w:pPr>
      <w:r w:rsidRPr="00E9593B">
        <w:t>Ruit 141 – 1933/53-vertaling</w:t>
      </w:r>
    </w:p>
    <w:p w:rsidR="00B13A07" w:rsidRDefault="00B13A07" w:rsidP="00B13A07">
      <w:pPr>
        <w:pStyle w:val="RuitNaamGemeente"/>
      </w:pPr>
      <w:r>
        <w:t>Naam:</w:t>
      </w:r>
      <w:r>
        <w:tab/>
      </w:r>
    </w:p>
    <w:p w:rsidR="00B13A07" w:rsidRPr="007A30E5" w:rsidRDefault="00B13A07" w:rsidP="00B13A07">
      <w:pPr>
        <w:pStyle w:val="RuitNaamGemeente"/>
      </w:pPr>
      <w:r>
        <w:t xml:space="preserve">Gemeente: </w:t>
      </w:r>
      <w:r>
        <w:tab/>
      </w:r>
    </w:p>
    <w:p w:rsidR="00B13A07" w:rsidRDefault="00902E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36.75pt">
            <v:imagedata r:id="rId6" o:title="ruit141"/>
          </v:shape>
        </w:pict>
      </w:r>
    </w:p>
    <w:p w:rsidR="001D2B8B" w:rsidRDefault="001D2B8B" w:rsidP="001D2B8B">
      <w:pPr>
        <w:pStyle w:val="Title"/>
      </w:pPr>
      <w:r>
        <w:lastRenderedPageBreak/>
        <w:t>Antwoordblad – Ruit 141</w:t>
      </w:r>
    </w:p>
    <w:p w:rsidR="00703C08" w:rsidRDefault="00703C08" w:rsidP="001D2B8B">
      <w:pPr>
        <w:pStyle w:val="Heading1"/>
        <w:sectPr w:rsidR="00703C08" w:rsidSect="00E461B9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:rsidR="001D2B8B" w:rsidRPr="00E9593B" w:rsidRDefault="001D2B8B" w:rsidP="001D2B8B">
      <w:pPr>
        <w:pStyle w:val="Heading1"/>
      </w:pPr>
      <w:r>
        <w:t>Af</w:t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1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</w:pPr>
      <w:r w:rsidRPr="00733A2A">
        <w:t>2</w:t>
      </w:r>
      <w:r w:rsidRPr="00733A2A">
        <w:tab/>
      </w:r>
      <w:r w:rsidRPr="00733A2A"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3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4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</w:pPr>
      <w:r w:rsidRPr="00733A2A">
        <w:t>5</w:t>
      </w:r>
      <w:r w:rsidRPr="00733A2A">
        <w:tab/>
      </w:r>
      <w:r w:rsidRPr="00733A2A"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6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7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10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14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15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16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20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22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</w:pPr>
      <w:r w:rsidRPr="00733A2A">
        <w:t>23</w:t>
      </w:r>
      <w:r w:rsidRPr="00733A2A">
        <w:tab/>
      </w:r>
      <w:r w:rsidRPr="00733A2A"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24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25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29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30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31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33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37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38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39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40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42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45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47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50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51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52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54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55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56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58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59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</w:pPr>
      <w:r w:rsidRPr="00733A2A">
        <w:t>60</w:t>
      </w:r>
      <w:r w:rsidRPr="00733A2A">
        <w:tab/>
      </w:r>
      <w:r w:rsidRPr="00733A2A"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62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64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66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67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69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71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72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73</w:t>
      </w:r>
      <w:r w:rsidRPr="00733A2A">
        <w:tab/>
      </w:r>
      <w:r w:rsidRPr="00733A2A">
        <w:rPr>
          <w:rFonts w:eastAsia="MS Mincho"/>
        </w:rPr>
        <w:tab/>
      </w:r>
    </w:p>
    <w:p w:rsidR="001D2B8B" w:rsidRDefault="001D2B8B" w:rsidP="001D2B8B">
      <w:pPr>
        <w:pStyle w:val="Heading1"/>
      </w:pPr>
      <w:r>
        <w:t>Dwars</w:t>
      </w:r>
    </w:p>
    <w:p w:rsidR="001D2B8B" w:rsidRPr="00733A2A" w:rsidRDefault="001D2B8B" w:rsidP="001D2B8B">
      <w:pPr>
        <w:pStyle w:val="RuitAntwoord"/>
      </w:pPr>
      <w:r w:rsidRPr="00733A2A">
        <w:t>8</w:t>
      </w:r>
      <w:r w:rsidRPr="00733A2A">
        <w:tab/>
      </w:r>
      <w:r w:rsidRPr="00733A2A"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9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11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12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13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17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18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19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21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</w:pPr>
      <w:r w:rsidRPr="00733A2A">
        <w:t>23</w:t>
      </w:r>
      <w:r w:rsidRPr="00733A2A">
        <w:tab/>
      </w:r>
      <w:r w:rsidRPr="00733A2A"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26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27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28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29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32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34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35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36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41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43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44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46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48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49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51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53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56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57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59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61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63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65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68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70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71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74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75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t>76</w:t>
      </w:r>
      <w:r w:rsidRPr="00733A2A">
        <w:tab/>
      </w:r>
      <w:r w:rsidRPr="00733A2A">
        <w:rPr>
          <w:rFonts w:eastAsia="MS Mincho"/>
        </w:rPr>
        <w:tab/>
      </w:r>
    </w:p>
    <w:p w:rsidR="001D2B8B" w:rsidRPr="00733A2A" w:rsidRDefault="001D2B8B" w:rsidP="001D2B8B">
      <w:pPr>
        <w:pStyle w:val="RuitAntwoord"/>
        <w:rPr>
          <w:rFonts w:eastAsia="MS Mincho"/>
        </w:rPr>
      </w:pPr>
      <w:r w:rsidRPr="00733A2A">
        <w:lastRenderedPageBreak/>
        <w:t>77</w:t>
      </w:r>
      <w:r w:rsidRPr="00733A2A">
        <w:tab/>
      </w:r>
      <w:r w:rsidRPr="00733A2A">
        <w:rPr>
          <w:rFonts w:eastAsia="MS Mincho"/>
        </w:rPr>
        <w:tab/>
      </w:r>
    </w:p>
    <w:p w:rsidR="00703C08" w:rsidRDefault="00703C08">
      <w:pPr>
        <w:sectPr w:rsidR="00703C08" w:rsidSect="00703C08">
          <w:type w:val="continuous"/>
          <w:pgSz w:w="11906" w:h="16838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6600CB" w:rsidRDefault="006600CB"/>
    <w:p w:rsidR="001D2B8B" w:rsidRDefault="001D2B8B" w:rsidP="001D2B8B">
      <w:pPr>
        <w:pStyle w:val="Title"/>
      </w:pPr>
      <w:r>
        <w:t>Leidrade – Ruit 141</w:t>
      </w:r>
    </w:p>
    <w:p w:rsidR="001D2B8B" w:rsidRPr="00E9593B" w:rsidRDefault="001D2B8B" w:rsidP="001D2B8B">
      <w:pPr>
        <w:pStyle w:val="Heading1"/>
      </w:pPr>
      <w:r>
        <w:t>Af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1</w:t>
      </w:r>
      <w:r w:rsidRPr="00733A2A">
        <w:tab/>
      </w:r>
      <w:r>
        <w:rPr>
          <w:rFonts w:eastAsia="MS Mincho"/>
        </w:rPr>
        <w:t xml:space="preserve">Een van die </w:t>
      </w:r>
      <w:r w:rsidRPr="00733A2A">
        <w:rPr>
          <w:rFonts w:eastAsia="MS Mincho"/>
        </w:rPr>
        <w:t>dorp</w:t>
      </w:r>
      <w:r>
        <w:rPr>
          <w:rFonts w:eastAsia="MS Mincho"/>
        </w:rPr>
        <w:t>e</w:t>
      </w:r>
      <w:r w:rsidRPr="00733A2A">
        <w:rPr>
          <w:rFonts w:eastAsia="MS Mincho"/>
        </w:rPr>
        <w:t xml:space="preserve"> vir die stam wat vierde geloot is</w:t>
      </w:r>
    </w:p>
    <w:p w:rsidR="001D2B8B" w:rsidRPr="00733A2A" w:rsidRDefault="001D2B8B" w:rsidP="001D2B8B">
      <w:pPr>
        <w:pStyle w:val="NoSpacing"/>
      </w:pPr>
      <w:r w:rsidRPr="00733A2A">
        <w:t>2</w:t>
      </w:r>
      <w:r w:rsidRPr="00733A2A">
        <w:tab/>
        <w:t>‘n Meubelstuk vir die kamer wat vir die profeet gebou moet word.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3</w:t>
      </w:r>
      <w:r w:rsidRPr="00733A2A">
        <w:tab/>
      </w:r>
      <w:r w:rsidRPr="00733A2A">
        <w:rPr>
          <w:rFonts w:eastAsia="MS Mincho"/>
        </w:rPr>
        <w:t>Die kleur van die klere van die man wat aan Cornelius gesê het om Petrus te laat haal.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4</w:t>
      </w:r>
      <w:r w:rsidRPr="00733A2A">
        <w:tab/>
      </w:r>
      <w:r w:rsidRPr="00733A2A">
        <w:rPr>
          <w:rFonts w:eastAsia="MS Mincho"/>
        </w:rPr>
        <w:t>Die vroue slaan op hulle borste omdat op hierdie grond dorings en distels groei</w:t>
      </w:r>
    </w:p>
    <w:p w:rsidR="001D2B8B" w:rsidRPr="00733A2A" w:rsidRDefault="001D2B8B" w:rsidP="001D2B8B">
      <w:pPr>
        <w:pStyle w:val="NoSpacing"/>
      </w:pPr>
      <w:r w:rsidRPr="00733A2A">
        <w:t>5</w:t>
      </w:r>
      <w:r w:rsidRPr="00733A2A">
        <w:tab/>
        <w:t>Toe die oudste seun nader aan die huis kom, hoor hy musiek en hierdie liedere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6</w:t>
      </w:r>
      <w:r w:rsidRPr="00733A2A">
        <w:tab/>
      </w:r>
      <w:r w:rsidRPr="00733A2A">
        <w:rPr>
          <w:rFonts w:eastAsia="MS Mincho"/>
        </w:rPr>
        <w:t>Die Here maak vir Israel ŉ dorsslee wat baie hiervan het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7</w:t>
      </w:r>
      <w:r w:rsidRPr="00733A2A">
        <w:tab/>
      </w:r>
      <w:r w:rsidRPr="00733A2A">
        <w:rPr>
          <w:rFonts w:eastAsia="MS Mincho"/>
        </w:rPr>
        <w:t xml:space="preserve">Hy is in die plek van Jesus vrygelaat 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10</w:t>
      </w:r>
      <w:r w:rsidRPr="00733A2A">
        <w:tab/>
        <w:t>In hierdie ry: ‘n hiasint, ‘n agaat en ‘n ametis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14</w:t>
      </w:r>
      <w:r w:rsidRPr="00733A2A">
        <w:tab/>
      </w:r>
      <w:r w:rsidRPr="00733A2A">
        <w:rPr>
          <w:rFonts w:eastAsia="MS Mincho"/>
        </w:rPr>
        <w:t>Die gelowiges het by sy moeder se huis bymekaar gekom.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15</w:t>
      </w:r>
      <w:r w:rsidRPr="00733A2A">
        <w:tab/>
      </w:r>
      <w:r w:rsidRPr="00733A2A">
        <w:rPr>
          <w:rFonts w:eastAsia="MS Mincho"/>
        </w:rPr>
        <w:t>Vir hom is gebid en is die hande opgelê vir sy dienswerk.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16</w:t>
      </w:r>
      <w:r w:rsidRPr="00733A2A">
        <w:tab/>
      </w:r>
      <w:r w:rsidRPr="00733A2A">
        <w:rPr>
          <w:rFonts w:eastAsia="MS Mincho"/>
        </w:rPr>
        <w:t>Die sonde van die land - dis waarom Hosea 'n hoervrou moes trou.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20</w:t>
      </w:r>
      <w:r w:rsidRPr="00733A2A">
        <w:tab/>
      </w:r>
      <w:r w:rsidRPr="00733A2A">
        <w:rPr>
          <w:rFonts w:eastAsia="MS Mincho"/>
        </w:rPr>
        <w:t>Dissipel wat saam met die ander in die bovertrek in Jerusalem bymekaar gekom het.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22</w:t>
      </w:r>
      <w:r w:rsidRPr="00733A2A">
        <w:tab/>
      </w:r>
      <w:r w:rsidRPr="00733A2A">
        <w:rPr>
          <w:rFonts w:eastAsia="MS Mincho"/>
        </w:rPr>
        <w:t xml:space="preserve">Jesus is hier gebore </w:t>
      </w:r>
    </w:p>
    <w:p w:rsidR="001D2B8B" w:rsidRPr="00733A2A" w:rsidRDefault="001D2B8B" w:rsidP="001D2B8B">
      <w:pPr>
        <w:pStyle w:val="NoSpacing"/>
      </w:pPr>
      <w:r w:rsidRPr="00733A2A">
        <w:t>23</w:t>
      </w:r>
      <w:r w:rsidRPr="00733A2A">
        <w:tab/>
        <w:t>Die eerste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24</w:t>
      </w:r>
      <w:r w:rsidRPr="00733A2A">
        <w:tab/>
      </w:r>
      <w:r w:rsidRPr="00733A2A">
        <w:rPr>
          <w:rFonts w:eastAsia="MS Mincho"/>
        </w:rPr>
        <w:t>Dorp waar Lidia gewerk het.</w:t>
      </w:r>
    </w:p>
    <w:p w:rsidR="001D2B8B" w:rsidRPr="00733A2A" w:rsidRDefault="001D2B8B" w:rsidP="001D2B8B">
      <w:pPr>
        <w:pStyle w:val="NoSpacing"/>
      </w:pPr>
      <w:r w:rsidRPr="00733A2A">
        <w:t>25</w:t>
      </w:r>
      <w:r w:rsidRPr="00733A2A">
        <w:tab/>
        <w:t>Sy het huis gebou, 7 pilare gekap, vee geslag en wyn gemeng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29</w:t>
      </w:r>
      <w:r w:rsidRPr="00733A2A">
        <w:tab/>
      </w:r>
      <w:r w:rsidRPr="00733A2A">
        <w:rPr>
          <w:rFonts w:eastAsia="MS Mincho"/>
        </w:rPr>
        <w:t>Toestand van Adam en Eva – sonder skaamte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30</w:t>
      </w:r>
      <w:r w:rsidRPr="00733A2A">
        <w:tab/>
      </w:r>
      <w:r w:rsidRPr="00733A2A">
        <w:rPr>
          <w:rFonts w:eastAsia="MS Mincho"/>
        </w:rPr>
        <w:t>Salomo verkoop dit aan Egipte vir 600 sikkels silwer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31</w:t>
      </w:r>
      <w:r w:rsidRPr="00733A2A">
        <w:tab/>
      </w:r>
      <w:r w:rsidRPr="00733A2A">
        <w:rPr>
          <w:rFonts w:eastAsia="MS Mincho"/>
        </w:rPr>
        <w:t>Soveel was Jona ontstemd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33</w:t>
      </w:r>
      <w:r w:rsidRPr="00733A2A">
        <w:tab/>
      </w:r>
      <w:r w:rsidRPr="00733A2A">
        <w:rPr>
          <w:rFonts w:eastAsia="MS Mincho"/>
        </w:rPr>
        <w:t>Hierdeur reinig God die harte van die heidene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37</w:t>
      </w:r>
      <w:r w:rsidRPr="00733A2A">
        <w:tab/>
      </w:r>
      <w:r w:rsidRPr="00733A2A">
        <w:rPr>
          <w:rFonts w:eastAsia="MS Mincho"/>
        </w:rPr>
        <w:t>Hier wou die mense Paulus-hulle stenig – en hulle het gevlug.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38</w:t>
      </w:r>
      <w:r w:rsidRPr="00733A2A">
        <w:tab/>
      </w:r>
      <w:r w:rsidRPr="00733A2A">
        <w:rPr>
          <w:rFonts w:eastAsia="MS Mincho"/>
        </w:rPr>
        <w:t>ŉ Leraar uit Cirene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39</w:t>
      </w:r>
      <w:r w:rsidRPr="00733A2A">
        <w:tab/>
      </w:r>
      <w:r w:rsidRPr="00733A2A">
        <w:rPr>
          <w:rFonts w:eastAsia="MS Mincho"/>
        </w:rPr>
        <w:t>Hier moet die dissipels Jesus se getuies wees.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40</w:t>
      </w:r>
      <w:r w:rsidRPr="00733A2A">
        <w:tab/>
      </w:r>
      <w:r w:rsidRPr="00733A2A">
        <w:rPr>
          <w:rFonts w:eastAsia="MS Mincho"/>
        </w:rPr>
        <w:t>Hiertoe het Moab die beendere van die koning van Edom verbrand</w:t>
      </w:r>
    </w:p>
    <w:p w:rsidR="001D2B8B" w:rsidRPr="00733A2A" w:rsidRDefault="001D2B8B" w:rsidP="001D2B8B">
      <w:pPr>
        <w:pStyle w:val="NoSpacing"/>
      </w:pPr>
      <w:r w:rsidRPr="00733A2A">
        <w:t>42</w:t>
      </w:r>
      <w:r w:rsidRPr="00733A2A">
        <w:tab/>
        <w:t>Dit doen die son met die mense as die engel sy bak uitgooi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45</w:t>
      </w:r>
      <w:r w:rsidRPr="00733A2A">
        <w:tab/>
      </w:r>
      <w:r w:rsidRPr="00733A2A">
        <w:rPr>
          <w:rFonts w:eastAsia="MS Mincho"/>
        </w:rPr>
        <w:t>Lede van hierdie land het die dissipels in hulle eie taal hoor praat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47</w:t>
      </w:r>
      <w:r w:rsidRPr="00733A2A">
        <w:tab/>
      </w:r>
      <w:r w:rsidRPr="00733A2A">
        <w:rPr>
          <w:rFonts w:eastAsia="MS Mincho"/>
        </w:rPr>
        <w:t>Koningin van Ethiopië</w:t>
      </w:r>
    </w:p>
    <w:p w:rsidR="001D2B8B" w:rsidRPr="00733A2A" w:rsidRDefault="001D2B8B" w:rsidP="001D2B8B">
      <w:pPr>
        <w:pStyle w:val="NoSpacing"/>
      </w:pPr>
      <w:r w:rsidRPr="00733A2A">
        <w:t>50</w:t>
      </w:r>
      <w:r w:rsidRPr="00733A2A">
        <w:tab/>
        <w:t>Laban roskam Jakob omdat hy nie toegelaat het dat Laban dit met sy seuns en dogters doen nie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51</w:t>
      </w:r>
      <w:r w:rsidRPr="00733A2A">
        <w:tab/>
      </w:r>
      <w:r w:rsidRPr="00733A2A">
        <w:rPr>
          <w:rFonts w:eastAsia="MS Mincho"/>
        </w:rPr>
        <w:t>Joses was uit hierdie stam van Israel.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52</w:t>
      </w:r>
      <w:r w:rsidRPr="00733A2A">
        <w:tab/>
      </w:r>
      <w:r w:rsidRPr="00733A2A">
        <w:rPr>
          <w:rFonts w:eastAsia="MS Mincho"/>
        </w:rPr>
        <w:t>Eienskap van Dawid wat die dienaars vir Saul noem</w:t>
      </w:r>
    </w:p>
    <w:p w:rsidR="001D2B8B" w:rsidRPr="00733A2A" w:rsidRDefault="001D2B8B" w:rsidP="001D2B8B">
      <w:pPr>
        <w:pStyle w:val="NoSpacing"/>
      </w:pPr>
      <w:r w:rsidRPr="00733A2A">
        <w:t>54</w:t>
      </w:r>
      <w:r w:rsidRPr="00733A2A">
        <w:tab/>
        <w:t>Johannes wou nie hierop skryf nie</w:t>
      </w:r>
    </w:p>
    <w:p w:rsidR="001D2B8B" w:rsidRPr="00733A2A" w:rsidRDefault="001D2B8B" w:rsidP="001D2B8B">
      <w:pPr>
        <w:pStyle w:val="NoSpacing"/>
      </w:pPr>
      <w:r w:rsidRPr="00733A2A">
        <w:t>55</w:t>
      </w:r>
      <w:r w:rsidRPr="00733A2A">
        <w:tab/>
        <w:t>Hierdeur is Sagaria aangewys om reukwerk te laat brand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56</w:t>
      </w:r>
      <w:r w:rsidRPr="00733A2A">
        <w:tab/>
      </w:r>
      <w:r w:rsidRPr="00733A2A">
        <w:rPr>
          <w:rFonts w:eastAsia="MS Mincho"/>
        </w:rPr>
        <w:t>Salomo was wyser as hierdie Esrahiet</w:t>
      </w:r>
    </w:p>
    <w:p w:rsidR="001D2B8B" w:rsidRPr="00733A2A" w:rsidRDefault="001D2B8B" w:rsidP="001D2B8B">
      <w:pPr>
        <w:pStyle w:val="NoSpacing"/>
      </w:pPr>
      <w:r w:rsidRPr="00733A2A">
        <w:t>58</w:t>
      </w:r>
      <w:r w:rsidRPr="00733A2A">
        <w:tab/>
        <w:t>Die Here het sy volk hieruit heuning en olie laat suig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59</w:t>
      </w:r>
      <w:r w:rsidRPr="00733A2A">
        <w:tab/>
      </w:r>
      <w:r w:rsidRPr="00733A2A">
        <w:rPr>
          <w:rFonts w:eastAsia="MS Mincho"/>
        </w:rPr>
        <w:t>Leervoorwerp met hierdie kleur is teken van melaatsheid</w:t>
      </w:r>
    </w:p>
    <w:p w:rsidR="001D2B8B" w:rsidRPr="00733A2A" w:rsidRDefault="001D2B8B" w:rsidP="001D2B8B">
      <w:pPr>
        <w:pStyle w:val="NoSpacing"/>
      </w:pPr>
      <w:r w:rsidRPr="00733A2A">
        <w:t>60</w:t>
      </w:r>
      <w:r w:rsidRPr="00733A2A">
        <w:tab/>
        <w:t>Hy het aan Dawid verblyf gegee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62</w:t>
      </w:r>
      <w:r w:rsidRPr="00733A2A">
        <w:tab/>
      </w:r>
      <w:r w:rsidRPr="00733A2A">
        <w:rPr>
          <w:rFonts w:eastAsia="MS Mincho"/>
        </w:rPr>
        <w:t>Dissipel wat saam met die ander in die bovertrek in Jerusalem bymekaar gekom het.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64</w:t>
      </w:r>
      <w:r w:rsidRPr="00733A2A">
        <w:tab/>
      </w:r>
      <w:r w:rsidRPr="00733A2A">
        <w:rPr>
          <w:rFonts w:eastAsia="MS Mincho"/>
        </w:rPr>
        <w:t>Eljakim vra hom om eerder Aramees te praat sodat die Jode nie kan verstaan wat hy sê nie</w:t>
      </w:r>
    </w:p>
    <w:p w:rsidR="001D2B8B" w:rsidRPr="00733A2A" w:rsidRDefault="001D2B8B" w:rsidP="001D2B8B">
      <w:pPr>
        <w:pStyle w:val="NoSpacing"/>
      </w:pPr>
      <w:r w:rsidRPr="00733A2A">
        <w:t>66</w:t>
      </w:r>
      <w:r w:rsidRPr="00733A2A">
        <w:tab/>
        <w:t>Na die slange het die Israeliete hier kamp opgeslaan</w:t>
      </w:r>
    </w:p>
    <w:p w:rsidR="001D2B8B" w:rsidRPr="00733A2A" w:rsidRDefault="001D2B8B" w:rsidP="001D2B8B">
      <w:pPr>
        <w:pStyle w:val="NoSpacing"/>
      </w:pPr>
      <w:r w:rsidRPr="00733A2A">
        <w:t>67</w:t>
      </w:r>
      <w:r w:rsidRPr="00733A2A">
        <w:tab/>
        <w:t>Hier staan koning Og se ysterbed</w:t>
      </w:r>
    </w:p>
    <w:p w:rsidR="001D2B8B" w:rsidRPr="00733A2A" w:rsidRDefault="001D2B8B" w:rsidP="001D2B8B">
      <w:pPr>
        <w:pStyle w:val="NoSpacing"/>
      </w:pPr>
      <w:r w:rsidRPr="00733A2A">
        <w:t>69</w:t>
      </w:r>
      <w:r w:rsidRPr="00733A2A">
        <w:tab/>
        <w:t>Beveel hulle om nie in die teenwoordige wêreld hoogmoedig te wees nie</w:t>
      </w:r>
    </w:p>
    <w:p w:rsidR="001D2B8B" w:rsidRPr="00733A2A" w:rsidRDefault="001D2B8B" w:rsidP="001D2B8B">
      <w:pPr>
        <w:pStyle w:val="NoSpacing"/>
        <w:rPr>
          <w:rFonts w:eastAsia="MS Mincho"/>
        </w:rPr>
      </w:pPr>
      <w:r w:rsidRPr="00733A2A">
        <w:t>71</w:t>
      </w:r>
      <w:r w:rsidRPr="00733A2A">
        <w:tab/>
      </w:r>
      <w:r w:rsidRPr="00733A2A">
        <w:rPr>
          <w:rFonts w:eastAsia="MS Mincho"/>
        </w:rPr>
        <w:t>Soveel sabbatte spreek Paulus in Tessalonika met die gemeente.</w:t>
      </w:r>
    </w:p>
    <w:p w:rsidR="001D2B8B" w:rsidRPr="00733A2A" w:rsidRDefault="001D2B8B" w:rsidP="001D2B8B">
      <w:pPr>
        <w:pStyle w:val="NoSpacing"/>
      </w:pPr>
      <w:r w:rsidRPr="00733A2A">
        <w:t>72</w:t>
      </w:r>
      <w:r w:rsidRPr="00733A2A">
        <w:tab/>
        <w:t>My God!</w:t>
      </w:r>
    </w:p>
    <w:p w:rsidR="001D2B8B" w:rsidRPr="00733A2A" w:rsidRDefault="001D2B8B" w:rsidP="001D2B8B">
      <w:pPr>
        <w:pStyle w:val="NoSpacing"/>
      </w:pPr>
      <w:r w:rsidRPr="00733A2A">
        <w:lastRenderedPageBreak/>
        <w:t>73</w:t>
      </w:r>
      <w:r w:rsidRPr="00733A2A">
        <w:tab/>
        <w:t>Die Tiriërs het dit op die Sabbat aan die inwoners van Juda verkoop</w:t>
      </w:r>
    </w:p>
    <w:p w:rsidR="001D2B8B" w:rsidRDefault="001D2B8B" w:rsidP="001D2B8B">
      <w:pPr>
        <w:pStyle w:val="Heading1"/>
      </w:pPr>
      <w:r>
        <w:t>Dwars</w:t>
      </w:r>
    </w:p>
    <w:p w:rsidR="00703C08" w:rsidRPr="00733A2A" w:rsidRDefault="00703C08" w:rsidP="00703C08">
      <w:pPr>
        <w:pStyle w:val="NoSpacing"/>
      </w:pPr>
      <w:r w:rsidRPr="00733A2A">
        <w:t>8</w:t>
      </w:r>
      <w:r w:rsidRPr="00733A2A">
        <w:tab/>
        <w:t>As die slang dit doen voor die beswering, baat die besweerder nie - is dit tevergeefs?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9</w:t>
      </w:r>
      <w:r w:rsidRPr="00733A2A">
        <w:tab/>
      </w:r>
      <w:r w:rsidRPr="00733A2A">
        <w:rPr>
          <w:rFonts w:eastAsia="MS Mincho"/>
        </w:rPr>
        <w:t>Toe hy dit oplig, sit daar ‘n vrou in die mandjie.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11</w:t>
      </w:r>
      <w:r w:rsidRPr="00733A2A">
        <w:tab/>
      </w:r>
      <w:r w:rsidRPr="00733A2A">
        <w:rPr>
          <w:rFonts w:eastAsia="MS Mincho"/>
        </w:rPr>
        <w:t>Hy het gesteelde goed ui</w:t>
      </w:r>
      <w:r>
        <w:rPr>
          <w:rFonts w:eastAsia="MS Mincho"/>
        </w:rPr>
        <w:t>t</w:t>
      </w:r>
      <w:r w:rsidRPr="00733A2A">
        <w:rPr>
          <w:rFonts w:eastAsia="MS Mincho"/>
        </w:rPr>
        <w:t xml:space="preserve"> Jerigo in sy tent weggesteek.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12</w:t>
      </w:r>
      <w:r w:rsidRPr="00733A2A">
        <w:tab/>
      </w:r>
      <w:r w:rsidRPr="00733A2A">
        <w:rPr>
          <w:rFonts w:eastAsia="MS Mincho"/>
        </w:rPr>
        <w:t>Die Jode het dit verag, maar dit het ŉ hoeksteen geword.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13</w:t>
      </w:r>
      <w:r w:rsidRPr="00733A2A">
        <w:tab/>
      </w:r>
      <w:r w:rsidRPr="00733A2A">
        <w:rPr>
          <w:rFonts w:eastAsia="MS Mincho"/>
        </w:rPr>
        <w:t>Omdat die volk geen wyn uitgiet nie, sal dít hulle spys wees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17</w:t>
      </w:r>
      <w:r w:rsidRPr="00733A2A">
        <w:tab/>
      </w:r>
      <w:r w:rsidRPr="00733A2A">
        <w:rPr>
          <w:rFonts w:eastAsia="MS Mincho"/>
        </w:rPr>
        <w:t xml:space="preserve">Daniël se Babiloniese naam </w:t>
      </w:r>
    </w:p>
    <w:p w:rsidR="00703C08" w:rsidRPr="00733A2A" w:rsidRDefault="00703C08" w:rsidP="00703C08">
      <w:pPr>
        <w:pStyle w:val="NoSpacing"/>
      </w:pPr>
      <w:r w:rsidRPr="00733A2A">
        <w:t>18</w:t>
      </w:r>
      <w:r w:rsidRPr="00733A2A">
        <w:tab/>
        <w:t>Hiskia se moeder</w:t>
      </w:r>
    </w:p>
    <w:p w:rsidR="00703C08" w:rsidRPr="00733A2A" w:rsidRDefault="00703C08" w:rsidP="00703C08">
      <w:pPr>
        <w:pStyle w:val="NoSpacing"/>
      </w:pPr>
      <w:r w:rsidRPr="00733A2A">
        <w:t>19</w:t>
      </w:r>
      <w:r w:rsidRPr="00733A2A">
        <w:tab/>
        <w:t>Hierdie nalatenskap van Abia is beskrywe in die Uitleg van die profeet Iddo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21</w:t>
      </w:r>
      <w:r w:rsidRPr="00733A2A">
        <w:tab/>
      </w:r>
      <w:r w:rsidRPr="00733A2A">
        <w:rPr>
          <w:rFonts w:eastAsia="MS Mincho"/>
        </w:rPr>
        <w:t xml:space="preserve">In sy afskeidsboodskap in Efese sê Paulus dat hy dít nie van die opsieners </w:t>
      </w:r>
      <w:r>
        <w:rPr>
          <w:rFonts w:eastAsia="MS Mincho"/>
        </w:rPr>
        <w:t>begeer</w:t>
      </w:r>
      <w:r w:rsidRPr="00733A2A">
        <w:rPr>
          <w:rFonts w:eastAsia="MS Mincho"/>
        </w:rPr>
        <w:t xml:space="preserve"> het nie.</w:t>
      </w:r>
    </w:p>
    <w:p w:rsidR="00703C08" w:rsidRPr="00733A2A" w:rsidRDefault="00703C08" w:rsidP="00703C08">
      <w:pPr>
        <w:pStyle w:val="NoSpacing"/>
      </w:pPr>
      <w:r w:rsidRPr="00733A2A">
        <w:t>23</w:t>
      </w:r>
      <w:r w:rsidRPr="00733A2A">
        <w:tab/>
        <w:t>Só vinnig laat die Here die verwoesting oor die vesting bring, sê Amos</w:t>
      </w:r>
    </w:p>
    <w:p w:rsidR="00703C08" w:rsidRPr="00733A2A" w:rsidRDefault="00703C08" w:rsidP="00703C08">
      <w:pPr>
        <w:pStyle w:val="NoSpacing"/>
      </w:pPr>
      <w:r w:rsidRPr="00733A2A">
        <w:t>26</w:t>
      </w:r>
      <w:r w:rsidRPr="00733A2A">
        <w:tab/>
        <w:t>Hierdie beskerming van Tirus sal die Here in die see werp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27</w:t>
      </w:r>
      <w:r w:rsidRPr="00733A2A">
        <w:tab/>
      </w:r>
      <w:r w:rsidRPr="00733A2A">
        <w:rPr>
          <w:rFonts w:eastAsia="MS Mincho"/>
        </w:rPr>
        <w:t>Tydens hierdie gebeurtenis woon hulle in tente</w:t>
      </w:r>
    </w:p>
    <w:p w:rsidR="00703C08" w:rsidRPr="00733A2A" w:rsidRDefault="00703C08" w:rsidP="00703C08">
      <w:pPr>
        <w:pStyle w:val="NoSpacing"/>
      </w:pPr>
      <w:r w:rsidRPr="00733A2A">
        <w:t>28</w:t>
      </w:r>
      <w:r w:rsidRPr="00733A2A">
        <w:tab/>
        <w:t>Hierdie deel van die toring moet aan die hemel raak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29</w:t>
      </w:r>
      <w:r w:rsidRPr="00733A2A">
        <w:tab/>
      </w:r>
      <w:r w:rsidRPr="00733A2A">
        <w:rPr>
          <w:rFonts w:eastAsia="MS Mincho"/>
        </w:rPr>
        <w:t>Die Here gaan 'n einde maak aan hierdie feestye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32</w:t>
      </w:r>
      <w:r w:rsidRPr="00733A2A">
        <w:tab/>
      </w:r>
      <w:r w:rsidRPr="00733A2A">
        <w:rPr>
          <w:rFonts w:eastAsia="MS Mincho"/>
        </w:rPr>
        <w:t>Woonplek vir Leviete uit die stam van Aser</w:t>
      </w:r>
    </w:p>
    <w:p w:rsidR="00703C08" w:rsidRPr="00733A2A" w:rsidRDefault="00703C08" w:rsidP="00703C08">
      <w:pPr>
        <w:pStyle w:val="NoSpacing"/>
      </w:pPr>
      <w:r w:rsidRPr="00733A2A">
        <w:t>34</w:t>
      </w:r>
      <w:r w:rsidRPr="00733A2A">
        <w:tab/>
        <w:t>In Babilon sal hierdie voëls in hulle huise wees, ook volstruise</w:t>
      </w:r>
    </w:p>
    <w:p w:rsidR="00703C08" w:rsidRPr="00733A2A" w:rsidRDefault="00703C08" w:rsidP="00703C08">
      <w:pPr>
        <w:pStyle w:val="NoSpacing"/>
      </w:pPr>
      <w:r w:rsidRPr="00733A2A">
        <w:t>35</w:t>
      </w:r>
      <w:r w:rsidRPr="00733A2A">
        <w:tab/>
        <w:t>Die regte gewigsmaat vir 15 sikkels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36</w:t>
      </w:r>
      <w:r w:rsidRPr="00733A2A">
        <w:tab/>
      </w:r>
      <w:r w:rsidRPr="00733A2A">
        <w:rPr>
          <w:rFonts w:eastAsia="MS Mincho"/>
        </w:rPr>
        <w:t>Sommige van hulle het gesê: want ons is ook sy geslag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41</w:t>
      </w:r>
      <w:r w:rsidRPr="00733A2A">
        <w:tab/>
      </w:r>
      <w:r w:rsidRPr="00733A2A">
        <w:rPr>
          <w:rFonts w:eastAsia="MS Mincho"/>
        </w:rPr>
        <w:t>Biliam sê dat God se krag vir die volk soos die horings vir hierdie dier is.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43</w:t>
      </w:r>
      <w:r w:rsidRPr="00733A2A">
        <w:tab/>
      </w:r>
      <w:r w:rsidRPr="00733A2A">
        <w:rPr>
          <w:rFonts w:eastAsia="MS Mincho"/>
        </w:rPr>
        <w:t>Skip na Rome het onder andere hierdie skeepsmerk opgehad.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44</w:t>
      </w:r>
      <w:r w:rsidRPr="00733A2A">
        <w:tab/>
      </w:r>
      <w:r w:rsidRPr="00733A2A">
        <w:rPr>
          <w:rFonts w:eastAsia="MS Mincho"/>
        </w:rPr>
        <w:t>Naam van een van die tempelpoorte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46</w:t>
      </w:r>
      <w:r w:rsidRPr="00733A2A">
        <w:tab/>
      </w:r>
      <w:r w:rsidRPr="00733A2A">
        <w:rPr>
          <w:rFonts w:eastAsia="MS Mincho"/>
        </w:rPr>
        <w:t>Lede van hierdie land het die dissipels in hulle eie taal hoor praat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48</w:t>
      </w:r>
      <w:r w:rsidRPr="00733A2A">
        <w:tab/>
      </w:r>
      <w:r w:rsidRPr="00733A2A">
        <w:rPr>
          <w:rFonts w:eastAsia="MS Mincho"/>
        </w:rPr>
        <w:t>Kies soveel manne om die apostels in hulle dienswerk te help.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49</w:t>
      </w:r>
      <w:r w:rsidRPr="00733A2A">
        <w:tab/>
      </w:r>
      <w:r w:rsidRPr="00733A2A">
        <w:rPr>
          <w:rFonts w:eastAsia="MS Mincho"/>
        </w:rPr>
        <w:t>Dissipel wat saam met die ander in die bovertrek in Jerusalem bymekaar gekom het.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51</w:t>
      </w:r>
      <w:r w:rsidRPr="00733A2A">
        <w:tab/>
      </w:r>
      <w:r>
        <w:rPr>
          <w:rFonts w:eastAsia="MS Mincho"/>
        </w:rPr>
        <w:t>Die wapenrusting help dat julle staande bly teen hierdie aksies van die duiwel</w:t>
      </w:r>
    </w:p>
    <w:p w:rsidR="00703C08" w:rsidRPr="00733A2A" w:rsidRDefault="00703C08" w:rsidP="00703C08">
      <w:pPr>
        <w:pStyle w:val="NoSpacing"/>
      </w:pPr>
      <w:r w:rsidRPr="00733A2A">
        <w:t>53</w:t>
      </w:r>
      <w:r w:rsidRPr="00733A2A">
        <w:tab/>
        <w:t>Die wat nie wil hê die volk moet die Here raadpleeg nie, sê dat die waarsêergeeste hierdie geluid maak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56</w:t>
      </w:r>
      <w:r w:rsidRPr="00733A2A">
        <w:tab/>
      </w:r>
      <w:r w:rsidRPr="00733A2A">
        <w:rPr>
          <w:rFonts w:eastAsia="MS Mincho"/>
        </w:rPr>
        <w:t>Towenaar in Pafos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57</w:t>
      </w:r>
      <w:r w:rsidRPr="00733A2A">
        <w:tab/>
      </w:r>
      <w:r w:rsidRPr="00733A2A">
        <w:rPr>
          <w:rFonts w:eastAsia="MS Mincho"/>
        </w:rPr>
        <w:t>Dissipel wat saam met die ander in die bovertrek in Jerusalem bymekaar gekom het.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59</w:t>
      </w:r>
      <w:r w:rsidRPr="00733A2A">
        <w:tab/>
      </w:r>
      <w:r w:rsidRPr="00733A2A">
        <w:rPr>
          <w:rFonts w:eastAsia="MS Mincho"/>
        </w:rPr>
        <w:t>Hierdie verdrukking bewerk ŉ oortreffende heerlikheid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61</w:t>
      </w:r>
      <w:r w:rsidRPr="00733A2A">
        <w:tab/>
      </w:r>
      <w:r w:rsidRPr="00733A2A">
        <w:rPr>
          <w:rFonts w:eastAsia="MS Mincho"/>
        </w:rPr>
        <w:t>Aantal dae waarin Jesus aan die apostels verskyn het.</w:t>
      </w:r>
    </w:p>
    <w:p w:rsidR="00703C08" w:rsidRPr="00733A2A" w:rsidRDefault="00703C08" w:rsidP="00703C08">
      <w:pPr>
        <w:pStyle w:val="NoSpacing"/>
      </w:pPr>
      <w:r w:rsidRPr="00733A2A">
        <w:t>63</w:t>
      </w:r>
      <w:r w:rsidRPr="00733A2A">
        <w:tab/>
        <w:t>Sisera se moeder kyk hierdeur of hy kom, maar hy sal nie kom nie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65</w:t>
      </w:r>
      <w:r w:rsidRPr="00733A2A">
        <w:tab/>
      </w:r>
      <w:r w:rsidRPr="00733A2A">
        <w:rPr>
          <w:rFonts w:eastAsia="MS Mincho"/>
        </w:rPr>
        <w:t>Hiermee vul die Filistyne die putte wat Abraham gegrawe het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68</w:t>
      </w:r>
      <w:r w:rsidRPr="00733A2A">
        <w:tab/>
      </w:r>
      <w:r w:rsidRPr="00733A2A">
        <w:rPr>
          <w:rFonts w:eastAsia="MS Mincho"/>
        </w:rPr>
        <w:t>Hier het Paulus die hulproep gehoo</w:t>
      </w:r>
      <w:r w:rsidR="00902E06">
        <w:rPr>
          <w:rFonts w:eastAsia="MS Mincho"/>
        </w:rPr>
        <w:t>r</w:t>
      </w:r>
      <w:bookmarkStart w:id="0" w:name="_GoBack"/>
      <w:bookmarkEnd w:id="0"/>
      <w:r w:rsidRPr="00733A2A">
        <w:rPr>
          <w:rFonts w:eastAsia="MS Mincho"/>
        </w:rPr>
        <w:t xml:space="preserve"> om Macedonië toe te gaan.</w:t>
      </w:r>
    </w:p>
    <w:p w:rsidR="00703C08" w:rsidRPr="00733A2A" w:rsidRDefault="00703C08" w:rsidP="00703C08">
      <w:pPr>
        <w:pStyle w:val="NoSpacing"/>
      </w:pPr>
      <w:r w:rsidRPr="00733A2A">
        <w:t>70</w:t>
      </w:r>
      <w:r w:rsidRPr="00733A2A">
        <w:tab/>
        <w:t>Toe dit uitkom, het Samuel en Saul opgestaan om ŉ ent te gaan stap</w:t>
      </w:r>
    </w:p>
    <w:p w:rsidR="00703C08" w:rsidRPr="00733A2A" w:rsidRDefault="00703C08" w:rsidP="00703C08">
      <w:pPr>
        <w:pStyle w:val="NoSpacing"/>
      </w:pPr>
      <w:r w:rsidRPr="00733A2A">
        <w:t>71</w:t>
      </w:r>
      <w:r w:rsidRPr="00733A2A">
        <w:tab/>
        <w:t>Die Here hoor die klagtes van sy volk oor hierdie mense in Egipte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74</w:t>
      </w:r>
      <w:r w:rsidRPr="00733A2A">
        <w:tab/>
      </w:r>
      <w:r w:rsidRPr="00733A2A">
        <w:rPr>
          <w:rFonts w:eastAsia="MS Mincho"/>
        </w:rPr>
        <w:t>Saul se leerowerste  en neef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75</w:t>
      </w:r>
      <w:r w:rsidRPr="00733A2A">
        <w:tab/>
      </w:r>
      <w:r w:rsidRPr="00733A2A">
        <w:rPr>
          <w:rFonts w:eastAsia="MS Mincho"/>
        </w:rPr>
        <w:t>Die hoof van Milete.</w:t>
      </w:r>
    </w:p>
    <w:p w:rsidR="00703C08" w:rsidRPr="00733A2A" w:rsidRDefault="00703C08" w:rsidP="00703C08">
      <w:pPr>
        <w:pStyle w:val="NoSpacing"/>
      </w:pPr>
      <w:r w:rsidRPr="00733A2A">
        <w:t>76</w:t>
      </w:r>
      <w:r w:rsidRPr="00733A2A">
        <w:tab/>
        <w:t>Hier staan die Assiriër, swaai sy hand na Sion – maar die Here sal hom keer.</w:t>
      </w:r>
    </w:p>
    <w:p w:rsidR="00703C08" w:rsidRPr="00733A2A" w:rsidRDefault="00703C08" w:rsidP="00703C08">
      <w:pPr>
        <w:pStyle w:val="NoSpacing"/>
        <w:rPr>
          <w:rFonts w:eastAsia="MS Mincho"/>
        </w:rPr>
      </w:pPr>
      <w:r w:rsidRPr="00733A2A">
        <w:t>77</w:t>
      </w:r>
      <w:r w:rsidRPr="00733A2A">
        <w:tab/>
      </w:r>
      <w:r w:rsidRPr="00733A2A">
        <w:rPr>
          <w:rFonts w:eastAsia="MS Mincho"/>
        </w:rPr>
        <w:t>So beskryf Ragel haar stryd met Lea</w:t>
      </w:r>
    </w:p>
    <w:p w:rsidR="001D2B8B" w:rsidRDefault="001D2B8B" w:rsidP="001D2B8B"/>
    <w:p w:rsidR="001D2B8B" w:rsidRDefault="001D2B8B"/>
    <w:sectPr w:rsidR="001D2B8B" w:rsidSect="00703C08">
      <w:type w:val="continuous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72" w:rsidRDefault="00573772">
      <w:pPr>
        <w:spacing w:after="0"/>
      </w:pPr>
      <w:r>
        <w:separator/>
      </w:r>
    </w:p>
  </w:endnote>
  <w:endnote w:type="continuationSeparator" w:id="0">
    <w:p w:rsidR="00573772" w:rsidRDefault="0057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6C" w:rsidRDefault="00703C0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82D6C" w:rsidRDefault="00573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6C" w:rsidRDefault="00703C0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E06">
      <w:rPr>
        <w:rStyle w:val="PageNumber"/>
        <w:noProof/>
      </w:rPr>
      <w:t>3</w:t>
    </w:r>
    <w:r>
      <w:rPr>
        <w:rStyle w:val="PageNumber"/>
      </w:rPr>
      <w:fldChar w:fldCharType="end"/>
    </w:r>
  </w:p>
  <w:p w:rsidR="00082D6C" w:rsidRDefault="00573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6C" w:rsidRDefault="00573772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72" w:rsidRDefault="00573772">
      <w:pPr>
        <w:spacing w:after="0"/>
      </w:pPr>
      <w:r>
        <w:separator/>
      </w:r>
    </w:p>
  </w:footnote>
  <w:footnote w:type="continuationSeparator" w:id="0">
    <w:p w:rsidR="00573772" w:rsidRDefault="005737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07"/>
    <w:rsid w:val="001D2B8B"/>
    <w:rsid w:val="00573772"/>
    <w:rsid w:val="00627839"/>
    <w:rsid w:val="006600CB"/>
    <w:rsid w:val="00703C08"/>
    <w:rsid w:val="00801698"/>
    <w:rsid w:val="00902E06"/>
    <w:rsid w:val="00A23B2C"/>
    <w:rsid w:val="00A727D5"/>
    <w:rsid w:val="00B13A07"/>
    <w:rsid w:val="00BB4B76"/>
    <w:rsid w:val="00BC269F"/>
    <w:rsid w:val="00DC4A4E"/>
    <w:rsid w:val="00F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1E46"/>
  <w15:chartTrackingRefBased/>
  <w15:docId w15:val="{DE4D7674-B778-465C-B264-FBF19E84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1898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B8B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703C08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C08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1D2B8B"/>
    <w:rPr>
      <w:rFonts w:asciiTheme="majorHAnsi" w:eastAsiaTheme="majorEastAsia" w:hAnsiTheme="majorHAnsi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698"/>
    <w:rPr>
      <w:rFonts w:asciiTheme="majorHAnsi" w:eastAsiaTheme="majorEastAsia" w:hAnsiTheme="majorHAnsi" w:cstheme="majorBidi"/>
      <w:b/>
      <w:noProof/>
      <w:sz w:val="26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paragraph" w:styleId="Footer">
    <w:name w:val="footer"/>
    <w:basedOn w:val="Normal"/>
    <w:link w:val="FooterChar"/>
    <w:rsid w:val="00B13A07"/>
    <w:pPr>
      <w:pBdr>
        <w:top w:val="single" w:sz="6" w:space="1" w:color="auto"/>
      </w:pBdr>
      <w:tabs>
        <w:tab w:val="right" w:pos="8505"/>
      </w:tabs>
      <w:spacing w:after="0"/>
    </w:pPr>
    <w:rPr>
      <w:rFonts w:ascii="Arial Narrow" w:hAnsi="Arial Narro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13A07"/>
    <w:rPr>
      <w:rFonts w:ascii="Arial Narrow" w:hAnsi="Arial Narrow" w:cs="Times New Roman"/>
      <w:sz w:val="20"/>
      <w:szCs w:val="20"/>
      <w:lang w:val="af-ZA"/>
    </w:rPr>
  </w:style>
  <w:style w:type="character" w:styleId="PageNumber">
    <w:name w:val="page number"/>
    <w:rsid w:val="00B13A07"/>
    <w:rPr>
      <w:rFonts w:ascii="Comic Sans MS" w:hAnsi="Comic Sans MS"/>
      <w:sz w:val="20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rsid w:val="00B13A07"/>
    <w:pPr>
      <w:spacing w:after="6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13A07"/>
    <w:rPr>
      <w:rFonts w:ascii="Courier New" w:hAnsi="Courier New" w:cs="Courier New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4</cp:revision>
  <dcterms:created xsi:type="dcterms:W3CDTF">2016-07-21T19:32:00Z</dcterms:created>
  <dcterms:modified xsi:type="dcterms:W3CDTF">2016-07-26T16:25:00Z</dcterms:modified>
</cp:coreProperties>
</file>